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7EF08" w14:textId="77777777" w:rsidR="009A38E3" w:rsidRPr="009A38E3" w:rsidRDefault="009A38E3" w:rsidP="00460868">
      <w:pPr>
        <w:spacing w:after="0" w:line="240" w:lineRule="auto"/>
        <w:ind w:firstLine="845"/>
        <w:jc w:val="center"/>
        <w:rPr>
          <w:rStyle w:val="FontStyle12"/>
          <w:rFonts w:eastAsiaTheme="minorEastAsia"/>
          <w:b/>
          <w:sz w:val="25"/>
          <w:szCs w:val="25"/>
          <w:lang w:eastAsia="ru-RU"/>
        </w:rPr>
      </w:pPr>
    </w:p>
    <w:p w14:paraId="2EA503B4" w14:textId="2DCDC76D" w:rsidR="00460868" w:rsidRPr="009A38E3" w:rsidRDefault="00460868" w:rsidP="00460868">
      <w:pPr>
        <w:spacing w:after="0" w:line="240" w:lineRule="auto"/>
        <w:ind w:firstLine="845"/>
        <w:jc w:val="center"/>
        <w:rPr>
          <w:rStyle w:val="FontStyle12"/>
          <w:rFonts w:eastAsiaTheme="minorEastAsia"/>
          <w:b/>
          <w:sz w:val="25"/>
          <w:szCs w:val="25"/>
          <w:lang w:eastAsia="ru-RU"/>
        </w:rPr>
      </w:pPr>
      <w:r w:rsidRPr="009A38E3">
        <w:rPr>
          <w:rStyle w:val="FontStyle12"/>
          <w:rFonts w:eastAsiaTheme="minorEastAsia"/>
          <w:b/>
          <w:sz w:val="25"/>
          <w:szCs w:val="25"/>
          <w:lang w:eastAsia="ru-RU"/>
        </w:rPr>
        <w:t xml:space="preserve">Решение № </w:t>
      </w:r>
      <w:r w:rsidR="009A38E3" w:rsidRPr="009A38E3">
        <w:rPr>
          <w:rStyle w:val="FontStyle12"/>
          <w:rFonts w:eastAsiaTheme="minorEastAsia"/>
          <w:b/>
          <w:sz w:val="25"/>
          <w:szCs w:val="25"/>
          <w:lang w:eastAsia="ru-RU"/>
        </w:rPr>
        <w:t>3.1</w:t>
      </w:r>
    </w:p>
    <w:p w14:paraId="0B8BCA3D" w14:textId="77777777" w:rsidR="00460868" w:rsidRPr="009A38E3" w:rsidRDefault="00460868" w:rsidP="00460868">
      <w:pPr>
        <w:spacing w:after="0" w:line="240" w:lineRule="auto"/>
        <w:ind w:firstLine="845"/>
        <w:jc w:val="center"/>
        <w:rPr>
          <w:sz w:val="25"/>
          <w:szCs w:val="25"/>
        </w:rPr>
      </w:pPr>
      <w:r w:rsidRPr="009A38E3">
        <w:rPr>
          <w:rFonts w:ascii="Times New Roman" w:hAnsi="Times New Roman" w:cs="Times New Roman"/>
          <w:b/>
          <w:sz w:val="25"/>
          <w:szCs w:val="25"/>
        </w:rPr>
        <w:t>Конференции адвокатов Астраханской области</w:t>
      </w:r>
    </w:p>
    <w:p w14:paraId="0CDA4255" w14:textId="77777777" w:rsidR="00460868" w:rsidRPr="009A38E3" w:rsidRDefault="00460868" w:rsidP="00460868">
      <w:pPr>
        <w:spacing w:after="0" w:line="240" w:lineRule="auto"/>
        <w:ind w:firstLine="567"/>
        <w:rPr>
          <w:rFonts w:ascii="Times New Roman" w:hAnsi="Times New Roman" w:cs="Times New Roman"/>
          <w:b/>
          <w:sz w:val="25"/>
          <w:szCs w:val="25"/>
        </w:rPr>
      </w:pPr>
    </w:p>
    <w:p w14:paraId="2C2F64E3" w14:textId="056748D5" w:rsidR="00460868" w:rsidRPr="009A38E3" w:rsidRDefault="00460868" w:rsidP="00460868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9A38E3">
        <w:rPr>
          <w:rFonts w:ascii="Times New Roman" w:hAnsi="Times New Roman" w:cs="Times New Roman"/>
          <w:sz w:val="25"/>
          <w:szCs w:val="25"/>
        </w:rPr>
        <w:t xml:space="preserve">      г. Астрахань                                                                                           21 декабря 2024 года</w:t>
      </w:r>
    </w:p>
    <w:p w14:paraId="313E202C" w14:textId="77777777" w:rsidR="00460868" w:rsidRPr="009A38E3" w:rsidRDefault="00460868" w:rsidP="00460868">
      <w:pPr>
        <w:pStyle w:val="Style4"/>
        <w:widowControl/>
        <w:spacing w:line="274" w:lineRule="exact"/>
        <w:ind w:right="34" w:firstLine="567"/>
        <w:jc w:val="both"/>
        <w:rPr>
          <w:rStyle w:val="FontStyle12"/>
          <w:sz w:val="25"/>
          <w:szCs w:val="25"/>
        </w:rPr>
      </w:pPr>
    </w:p>
    <w:p w14:paraId="37650B4E" w14:textId="77777777" w:rsidR="00460868" w:rsidRPr="009A38E3" w:rsidRDefault="00460868" w:rsidP="00460868">
      <w:pPr>
        <w:pStyle w:val="Style4"/>
        <w:widowControl/>
        <w:spacing w:line="274" w:lineRule="exact"/>
        <w:ind w:right="34" w:firstLine="567"/>
        <w:jc w:val="both"/>
        <w:rPr>
          <w:rStyle w:val="FontStyle12"/>
          <w:sz w:val="25"/>
          <w:szCs w:val="25"/>
        </w:rPr>
      </w:pPr>
      <w:r w:rsidRPr="009A38E3">
        <w:rPr>
          <w:rStyle w:val="FontStyle12"/>
          <w:sz w:val="25"/>
          <w:szCs w:val="25"/>
        </w:rPr>
        <w:t>В соответствии с подпунктом 4 пункта 2 статьи 30, подпунктом 5 пункта 1 статьи 7 Федерального закона «Об адвокатской деятельности и адвокатуре в Российской Федерации»:</w:t>
      </w:r>
    </w:p>
    <w:p w14:paraId="3A6F8894" w14:textId="77777777" w:rsidR="00460868" w:rsidRPr="009A38E3" w:rsidRDefault="00460868" w:rsidP="00460868">
      <w:pPr>
        <w:pStyle w:val="Style5"/>
        <w:widowControl/>
        <w:tabs>
          <w:tab w:val="left" w:pos="1104"/>
        </w:tabs>
        <w:spacing w:line="274" w:lineRule="exact"/>
        <w:ind w:left="5" w:right="29" w:firstLine="567"/>
        <w:rPr>
          <w:rStyle w:val="FontStyle12"/>
          <w:sz w:val="25"/>
          <w:szCs w:val="25"/>
        </w:rPr>
      </w:pPr>
      <w:r w:rsidRPr="009A38E3">
        <w:rPr>
          <w:rStyle w:val="FontStyle12"/>
          <w:sz w:val="25"/>
          <w:szCs w:val="25"/>
        </w:rPr>
        <w:t xml:space="preserve">1. Сохранить с 01 </w:t>
      </w:r>
      <w:proofErr w:type="gramStart"/>
      <w:r w:rsidRPr="009A38E3">
        <w:rPr>
          <w:rStyle w:val="FontStyle12"/>
          <w:sz w:val="25"/>
          <w:szCs w:val="25"/>
        </w:rPr>
        <w:t>января  2025</w:t>
      </w:r>
      <w:proofErr w:type="gramEnd"/>
      <w:r w:rsidRPr="009A38E3">
        <w:rPr>
          <w:rStyle w:val="FontStyle12"/>
          <w:sz w:val="25"/>
          <w:szCs w:val="25"/>
        </w:rPr>
        <w:t xml:space="preserve"> года обязательные ежемесячные отчисления</w:t>
      </w:r>
      <w:r w:rsidRPr="009A38E3">
        <w:rPr>
          <w:sz w:val="25"/>
          <w:szCs w:val="25"/>
        </w:rPr>
        <w:br/>
      </w:r>
      <w:r w:rsidRPr="009A38E3">
        <w:rPr>
          <w:rStyle w:val="FontStyle12"/>
          <w:sz w:val="25"/>
          <w:szCs w:val="25"/>
        </w:rPr>
        <w:t>адвокатов на общие нужды Адвокатской палаты Астраханской</w:t>
      </w:r>
      <w:r w:rsidRPr="009A38E3">
        <w:rPr>
          <w:sz w:val="25"/>
          <w:szCs w:val="25"/>
        </w:rPr>
        <w:br/>
      </w:r>
      <w:r w:rsidRPr="009A38E3">
        <w:rPr>
          <w:rStyle w:val="FontStyle12"/>
          <w:sz w:val="25"/>
          <w:szCs w:val="25"/>
        </w:rPr>
        <w:t>области (АПАО) с учетом отчислений в Федеральную палату адвокатов Российской Федерации в</w:t>
      </w:r>
      <w:r w:rsidRPr="009A38E3">
        <w:rPr>
          <w:sz w:val="25"/>
          <w:szCs w:val="25"/>
        </w:rPr>
        <w:br/>
      </w:r>
      <w:r w:rsidRPr="009A38E3">
        <w:rPr>
          <w:rStyle w:val="FontStyle12"/>
          <w:sz w:val="25"/>
          <w:szCs w:val="25"/>
        </w:rPr>
        <w:t>размерах, ранее установленных на 2024 год:</w:t>
      </w:r>
    </w:p>
    <w:p w14:paraId="63D7560D" w14:textId="77777777" w:rsidR="00460868" w:rsidRPr="009A38E3" w:rsidRDefault="00460868" w:rsidP="00460868">
      <w:pPr>
        <w:pStyle w:val="Style5"/>
        <w:widowControl/>
        <w:tabs>
          <w:tab w:val="left" w:pos="1056"/>
        </w:tabs>
        <w:spacing w:line="274" w:lineRule="exact"/>
        <w:ind w:left="5" w:right="29" w:firstLine="567"/>
        <w:rPr>
          <w:rStyle w:val="FontStyle12"/>
          <w:color w:val="0D0D0D" w:themeColor="text1" w:themeTint="F2"/>
          <w:sz w:val="25"/>
          <w:szCs w:val="25"/>
        </w:rPr>
      </w:pPr>
      <w:r w:rsidRPr="009A38E3">
        <w:rPr>
          <w:rStyle w:val="FontStyle12"/>
          <w:sz w:val="25"/>
          <w:szCs w:val="25"/>
        </w:rPr>
        <w:t xml:space="preserve">1.1. для адвокатов </w:t>
      </w:r>
      <w:proofErr w:type="gramStart"/>
      <w:r w:rsidRPr="009A38E3">
        <w:rPr>
          <w:rStyle w:val="FontStyle12"/>
          <w:sz w:val="25"/>
          <w:szCs w:val="25"/>
        </w:rPr>
        <w:t>-  членов</w:t>
      </w:r>
      <w:proofErr w:type="gramEnd"/>
      <w:r w:rsidRPr="009A38E3">
        <w:rPr>
          <w:rStyle w:val="FontStyle12"/>
          <w:sz w:val="25"/>
          <w:szCs w:val="25"/>
        </w:rPr>
        <w:t xml:space="preserve"> АПАО, за исключением перечисленных </w:t>
      </w:r>
      <w:r w:rsidRPr="009A38E3">
        <w:rPr>
          <w:rStyle w:val="FontStyle12"/>
          <w:color w:val="0D0D0D" w:themeColor="text1" w:themeTint="F2"/>
          <w:sz w:val="25"/>
          <w:szCs w:val="25"/>
        </w:rPr>
        <w:t>в подпунктах 1.2,  1.4 пункта 1, пункта 3 настоящего решения, в размере 2950 (две тысячи девятьсот пятьдесят) рублей  ежемесячно;</w:t>
      </w:r>
    </w:p>
    <w:p w14:paraId="570D2B14" w14:textId="77777777" w:rsidR="00460868" w:rsidRPr="009A38E3" w:rsidRDefault="00460868" w:rsidP="00460868">
      <w:pPr>
        <w:pStyle w:val="Style6"/>
        <w:widowControl/>
        <w:spacing w:line="274" w:lineRule="exact"/>
        <w:ind w:left="10" w:firstLine="567"/>
        <w:jc w:val="both"/>
        <w:rPr>
          <w:rStyle w:val="FontStyle12"/>
          <w:color w:val="0D0D0D" w:themeColor="text1" w:themeTint="F2"/>
          <w:sz w:val="25"/>
          <w:szCs w:val="25"/>
        </w:rPr>
      </w:pPr>
      <w:r w:rsidRPr="009A38E3">
        <w:rPr>
          <w:rStyle w:val="FontStyle12"/>
          <w:color w:val="0D0D0D" w:themeColor="text1" w:themeTint="F2"/>
          <w:sz w:val="25"/>
          <w:szCs w:val="25"/>
        </w:rPr>
        <w:t>1.2. для    адвокатов, учредивших адвокатские кабинеты, в размере 3950 (три тысячи девятьсот пятьдесят) рублей   ежемесячно.</w:t>
      </w:r>
    </w:p>
    <w:p w14:paraId="2F3A8FDC" w14:textId="77777777" w:rsidR="00460868" w:rsidRPr="009A38E3" w:rsidRDefault="00460868" w:rsidP="00460868">
      <w:pPr>
        <w:pStyle w:val="Style5"/>
        <w:widowControl/>
        <w:tabs>
          <w:tab w:val="left" w:pos="974"/>
        </w:tabs>
        <w:spacing w:line="274" w:lineRule="exact"/>
        <w:ind w:left="5" w:right="19" w:firstLine="567"/>
        <w:rPr>
          <w:rStyle w:val="FontStyle12"/>
          <w:color w:val="0D0D0D" w:themeColor="text1" w:themeTint="F2"/>
          <w:sz w:val="25"/>
          <w:szCs w:val="25"/>
        </w:rPr>
      </w:pPr>
      <w:r w:rsidRPr="009A38E3">
        <w:rPr>
          <w:rStyle w:val="FontStyle12"/>
          <w:color w:val="0D0D0D" w:themeColor="text1" w:themeTint="F2"/>
          <w:sz w:val="25"/>
          <w:szCs w:val="25"/>
        </w:rPr>
        <w:t>1.3. для адвокатов - членов АПАО, чей статус приостановлен в соответствии  с подпунктом  5 пункта 1 статьи 16  Федерального закона «Об адвокатской деятельности и адвокатуре в Российской Федерации»,  в течение</w:t>
      </w:r>
      <w:r w:rsidRPr="009A38E3">
        <w:rPr>
          <w:rStyle w:val="FontStyle12"/>
          <w:i/>
          <w:color w:val="0D0D0D" w:themeColor="text1" w:themeTint="F2"/>
          <w:sz w:val="25"/>
          <w:szCs w:val="25"/>
        </w:rPr>
        <w:t xml:space="preserve">  </w:t>
      </w:r>
      <w:r w:rsidRPr="009A38E3">
        <w:rPr>
          <w:rStyle w:val="FontStyle12"/>
          <w:color w:val="0D0D0D" w:themeColor="text1" w:themeTint="F2"/>
          <w:sz w:val="25"/>
          <w:szCs w:val="25"/>
        </w:rPr>
        <w:t>периода  приостановления  статуса  в размере 2650 (две тысячи шестьсот пятьдесят) рублей ежемесячно;</w:t>
      </w:r>
    </w:p>
    <w:p w14:paraId="74ADAC7B" w14:textId="77777777" w:rsidR="00460868" w:rsidRPr="009A38E3" w:rsidRDefault="00460868" w:rsidP="00460868">
      <w:pPr>
        <w:pStyle w:val="Style5"/>
        <w:widowControl/>
        <w:tabs>
          <w:tab w:val="left" w:pos="974"/>
        </w:tabs>
        <w:spacing w:line="274" w:lineRule="exact"/>
        <w:ind w:left="5" w:right="19" w:firstLine="567"/>
        <w:rPr>
          <w:rStyle w:val="FontStyle12"/>
          <w:sz w:val="25"/>
          <w:szCs w:val="25"/>
        </w:rPr>
      </w:pPr>
      <w:r w:rsidRPr="009A38E3">
        <w:rPr>
          <w:rStyle w:val="FontStyle12"/>
          <w:color w:val="0D0D0D" w:themeColor="text1" w:themeTint="F2"/>
          <w:sz w:val="25"/>
          <w:szCs w:val="25"/>
        </w:rPr>
        <w:t>1.4. для адвокатов - членов АПАО, не определившихся с избранием формы адвокатского образования  со  дня принятия в члены палаты после присвоения статуса адвоката  либо  изменения  членства в адвокатской палате, либо возобновления статуса адвоката, либо после исключения (отчисления)  из ранее избранного  адвокатского образования,  в  размере  3950 (три тысячи девятьсот пятьдесят) рублей ежемесячно.</w:t>
      </w:r>
    </w:p>
    <w:p w14:paraId="45BEE86A" w14:textId="77777777" w:rsidR="00460868" w:rsidRPr="009A38E3" w:rsidRDefault="00460868" w:rsidP="00460868">
      <w:pPr>
        <w:pStyle w:val="Style5"/>
        <w:widowControl/>
        <w:tabs>
          <w:tab w:val="left" w:pos="974"/>
        </w:tabs>
        <w:spacing w:line="274" w:lineRule="exact"/>
        <w:ind w:left="5" w:right="19" w:firstLine="562"/>
        <w:rPr>
          <w:rStyle w:val="FontStyle12"/>
          <w:color w:val="0D0D0D" w:themeColor="text1" w:themeTint="F2"/>
          <w:sz w:val="25"/>
          <w:szCs w:val="25"/>
        </w:rPr>
      </w:pPr>
      <w:r w:rsidRPr="009A38E3">
        <w:rPr>
          <w:rStyle w:val="FontStyle12"/>
          <w:color w:val="0D0D0D" w:themeColor="text1" w:themeTint="F2"/>
          <w:sz w:val="25"/>
          <w:szCs w:val="25"/>
        </w:rPr>
        <w:t xml:space="preserve">Предоставить Совету АПАО право изменить размеры обязательных отчислений на общие нужды Адвокатской палаты Астраханской области, установленные для адвокатов </w:t>
      </w:r>
      <w:proofErr w:type="gramStart"/>
      <w:r w:rsidRPr="009A38E3">
        <w:rPr>
          <w:rStyle w:val="FontStyle12"/>
          <w:color w:val="0D0D0D" w:themeColor="text1" w:themeTint="F2"/>
          <w:sz w:val="25"/>
          <w:szCs w:val="25"/>
        </w:rPr>
        <w:t>-  членов</w:t>
      </w:r>
      <w:proofErr w:type="gramEnd"/>
      <w:r w:rsidRPr="009A38E3">
        <w:rPr>
          <w:rStyle w:val="FontStyle12"/>
          <w:color w:val="0D0D0D" w:themeColor="text1" w:themeTint="F2"/>
          <w:sz w:val="25"/>
          <w:szCs w:val="25"/>
        </w:rPr>
        <w:t xml:space="preserve"> АПАО в настоящем пункте, в случае финансовой необходимости, в том числе  в случае принятия   Всероссийским съездом адвокатов  решения об изменении   размера отчислений на общие нужды Федеральной палаты адвокатов РФ.  </w:t>
      </w:r>
    </w:p>
    <w:p w14:paraId="47E6FC8E" w14:textId="77777777" w:rsidR="00460868" w:rsidRPr="009A38E3" w:rsidRDefault="00460868" w:rsidP="00460868">
      <w:pPr>
        <w:pStyle w:val="Style6"/>
        <w:widowControl/>
        <w:spacing w:line="274" w:lineRule="exact"/>
        <w:ind w:firstLine="567"/>
        <w:jc w:val="both"/>
        <w:rPr>
          <w:rStyle w:val="FontStyle12"/>
          <w:color w:val="0D0D0D" w:themeColor="text1" w:themeTint="F2"/>
          <w:sz w:val="25"/>
          <w:szCs w:val="25"/>
        </w:rPr>
      </w:pPr>
      <w:r w:rsidRPr="009A38E3">
        <w:rPr>
          <w:rStyle w:val="FontStyle12"/>
          <w:color w:val="0D0D0D" w:themeColor="text1" w:themeTint="F2"/>
          <w:sz w:val="25"/>
          <w:szCs w:val="25"/>
        </w:rPr>
        <w:t xml:space="preserve"> 2. </w:t>
      </w:r>
      <w:r w:rsidRPr="009A38E3">
        <w:rPr>
          <w:rStyle w:val="FontStyle12"/>
          <w:sz w:val="25"/>
          <w:szCs w:val="25"/>
        </w:rPr>
        <w:t>Освободить от обязанности уплаты ежемесячных отчислений на общие нужды АПАО адвокатов, чей статус приостановлен в соответствии с подпунктами 1-4 пункта 1 статьи 16 Федерального закона «Об адвокатской деятельности и адвокатуре в Российской Федерации</w:t>
      </w:r>
      <w:proofErr w:type="gramStart"/>
      <w:r w:rsidRPr="009A38E3">
        <w:rPr>
          <w:rStyle w:val="FontStyle12"/>
          <w:sz w:val="25"/>
          <w:szCs w:val="25"/>
        </w:rPr>
        <w:t>»,  на</w:t>
      </w:r>
      <w:proofErr w:type="gramEnd"/>
      <w:r w:rsidRPr="009A38E3">
        <w:rPr>
          <w:rStyle w:val="FontStyle12"/>
          <w:sz w:val="25"/>
          <w:szCs w:val="25"/>
        </w:rPr>
        <w:t xml:space="preserve"> период приостановления статуса.</w:t>
      </w:r>
    </w:p>
    <w:p w14:paraId="0373A975" w14:textId="77777777" w:rsidR="00460868" w:rsidRPr="009A38E3" w:rsidRDefault="00460868" w:rsidP="00460868">
      <w:pPr>
        <w:pStyle w:val="Style5"/>
        <w:widowControl/>
        <w:tabs>
          <w:tab w:val="left" w:pos="709"/>
        </w:tabs>
        <w:spacing w:line="274" w:lineRule="exact"/>
        <w:ind w:right="19" w:firstLine="567"/>
        <w:rPr>
          <w:rStyle w:val="FontStyle12"/>
          <w:sz w:val="25"/>
          <w:szCs w:val="25"/>
        </w:rPr>
      </w:pPr>
      <w:r w:rsidRPr="009A38E3">
        <w:rPr>
          <w:rStyle w:val="FontStyle12"/>
          <w:sz w:val="25"/>
          <w:szCs w:val="25"/>
        </w:rPr>
        <w:t xml:space="preserve">3. Сохранить </w:t>
      </w:r>
      <w:proofErr w:type="gramStart"/>
      <w:r w:rsidRPr="009A38E3">
        <w:rPr>
          <w:rStyle w:val="FontStyle12"/>
          <w:sz w:val="25"/>
          <w:szCs w:val="25"/>
        </w:rPr>
        <w:t>с  01</w:t>
      </w:r>
      <w:proofErr w:type="gramEnd"/>
      <w:r w:rsidRPr="009A38E3">
        <w:rPr>
          <w:rStyle w:val="FontStyle12"/>
          <w:sz w:val="25"/>
          <w:szCs w:val="25"/>
        </w:rPr>
        <w:t xml:space="preserve"> января 2025  года обязательные отчисления на общие нужды АПАО за первый месяц членства в адвокатской палате для адвокатов, вновь принятых в члены адвокатской палаты, в пятнад</w:t>
      </w:r>
      <w:r w:rsidRPr="009A38E3">
        <w:rPr>
          <w:rStyle w:val="FontStyle12"/>
          <w:color w:val="0D0D0D" w:themeColor="text1" w:themeTint="F2"/>
          <w:sz w:val="25"/>
          <w:szCs w:val="25"/>
        </w:rPr>
        <w:t xml:space="preserve">цатикратном </w:t>
      </w:r>
      <w:r w:rsidRPr="009A38E3">
        <w:rPr>
          <w:rStyle w:val="FontStyle12"/>
          <w:sz w:val="25"/>
          <w:szCs w:val="25"/>
        </w:rPr>
        <w:t>размере МРОТ,  действующем на момент внесения обязательных отчислений.</w:t>
      </w:r>
    </w:p>
    <w:p w14:paraId="0738A721" w14:textId="287E273D" w:rsidR="00460868" w:rsidRPr="009A38E3" w:rsidRDefault="00460868" w:rsidP="00460868">
      <w:pPr>
        <w:pStyle w:val="Style5"/>
        <w:widowControl/>
        <w:tabs>
          <w:tab w:val="left" w:pos="0"/>
        </w:tabs>
        <w:spacing w:line="274" w:lineRule="exact"/>
        <w:ind w:right="19" w:firstLine="567"/>
        <w:rPr>
          <w:rStyle w:val="FontStyle12"/>
          <w:sz w:val="25"/>
          <w:szCs w:val="25"/>
        </w:rPr>
      </w:pPr>
      <w:r w:rsidRPr="009A38E3">
        <w:rPr>
          <w:rStyle w:val="FontStyle12"/>
          <w:sz w:val="25"/>
          <w:szCs w:val="25"/>
        </w:rPr>
        <w:t xml:space="preserve">4. Размер обязательных в течение первого месяца отчислений может быть снижен </w:t>
      </w:r>
      <w:r w:rsidR="00573835" w:rsidRPr="009A38E3">
        <w:rPr>
          <w:rStyle w:val="FontStyle12"/>
          <w:sz w:val="25"/>
          <w:szCs w:val="25"/>
        </w:rPr>
        <w:t xml:space="preserve">решением Совета </w:t>
      </w:r>
      <w:proofErr w:type="gramStart"/>
      <w:r w:rsidR="00573835" w:rsidRPr="009A38E3">
        <w:rPr>
          <w:rStyle w:val="FontStyle12"/>
          <w:sz w:val="25"/>
          <w:szCs w:val="25"/>
        </w:rPr>
        <w:t xml:space="preserve">АПАО  </w:t>
      </w:r>
      <w:r w:rsidRPr="009A38E3">
        <w:rPr>
          <w:rStyle w:val="FontStyle12"/>
          <w:sz w:val="25"/>
          <w:szCs w:val="25"/>
        </w:rPr>
        <w:t>по</w:t>
      </w:r>
      <w:proofErr w:type="gramEnd"/>
      <w:r w:rsidRPr="009A38E3">
        <w:rPr>
          <w:rStyle w:val="FontStyle12"/>
          <w:sz w:val="25"/>
          <w:szCs w:val="25"/>
        </w:rPr>
        <w:t xml:space="preserve"> обоснованному письменному заявлению адвоката в случаях:</w:t>
      </w:r>
    </w:p>
    <w:p w14:paraId="23704441" w14:textId="77777777" w:rsidR="00460868" w:rsidRPr="009A38E3" w:rsidRDefault="00460868" w:rsidP="00460868">
      <w:pPr>
        <w:pStyle w:val="Style5"/>
        <w:widowControl/>
        <w:tabs>
          <w:tab w:val="left" w:pos="0"/>
        </w:tabs>
        <w:spacing w:line="274" w:lineRule="exact"/>
        <w:ind w:right="19" w:firstLine="567"/>
        <w:rPr>
          <w:rStyle w:val="FontStyle12"/>
          <w:sz w:val="25"/>
          <w:szCs w:val="25"/>
        </w:rPr>
      </w:pPr>
      <w:r w:rsidRPr="009A38E3">
        <w:rPr>
          <w:rStyle w:val="FontStyle12"/>
          <w:sz w:val="25"/>
          <w:szCs w:val="25"/>
        </w:rPr>
        <w:t xml:space="preserve">- приобретения статуса адвоката в течение 5-ти лет после получения высшего юридического образования и постоянного проживания в указанный период </w:t>
      </w:r>
      <w:proofErr w:type="gramStart"/>
      <w:r w:rsidRPr="009A38E3">
        <w:rPr>
          <w:rStyle w:val="FontStyle12"/>
          <w:sz w:val="25"/>
          <w:szCs w:val="25"/>
        </w:rPr>
        <w:t>в  Астраханской</w:t>
      </w:r>
      <w:proofErr w:type="gramEnd"/>
      <w:r w:rsidRPr="009A38E3">
        <w:rPr>
          <w:rStyle w:val="FontStyle12"/>
          <w:sz w:val="25"/>
          <w:szCs w:val="25"/>
        </w:rPr>
        <w:t xml:space="preserve"> области - до десятикратного МРОТ;</w:t>
      </w:r>
    </w:p>
    <w:p w14:paraId="24F72BFC" w14:textId="77777777" w:rsidR="00460868" w:rsidRPr="009A38E3" w:rsidRDefault="00460868" w:rsidP="00460868">
      <w:pPr>
        <w:pStyle w:val="Style5"/>
        <w:widowControl/>
        <w:tabs>
          <w:tab w:val="left" w:pos="0"/>
        </w:tabs>
        <w:spacing w:line="274" w:lineRule="exact"/>
        <w:ind w:right="19" w:firstLine="567"/>
        <w:rPr>
          <w:rStyle w:val="FontStyle12"/>
          <w:sz w:val="25"/>
          <w:szCs w:val="25"/>
        </w:rPr>
      </w:pPr>
      <w:r w:rsidRPr="009A38E3">
        <w:rPr>
          <w:rStyle w:val="FontStyle12"/>
          <w:sz w:val="25"/>
          <w:szCs w:val="25"/>
        </w:rPr>
        <w:t xml:space="preserve">-  изменения адвокатом членства </w:t>
      </w:r>
      <w:proofErr w:type="gramStart"/>
      <w:r w:rsidRPr="009A38E3">
        <w:rPr>
          <w:rStyle w:val="FontStyle12"/>
          <w:sz w:val="25"/>
          <w:szCs w:val="25"/>
        </w:rPr>
        <w:t>из  адвокатской</w:t>
      </w:r>
      <w:proofErr w:type="gramEnd"/>
      <w:r w:rsidRPr="009A38E3">
        <w:rPr>
          <w:rStyle w:val="FontStyle12"/>
          <w:sz w:val="25"/>
          <w:szCs w:val="25"/>
        </w:rPr>
        <w:t xml:space="preserve">  палаты другого субъекта в связи с переездом по уважительной причине на постоянное место жительства в Астраханскую область  - до семикратного МРОТ;</w:t>
      </w:r>
    </w:p>
    <w:p w14:paraId="395F2921" w14:textId="77777777" w:rsidR="00460868" w:rsidRPr="009A38E3" w:rsidRDefault="00460868" w:rsidP="00460868">
      <w:pPr>
        <w:pStyle w:val="Style5"/>
        <w:widowControl/>
        <w:tabs>
          <w:tab w:val="left" w:pos="0"/>
        </w:tabs>
        <w:spacing w:line="274" w:lineRule="exact"/>
        <w:ind w:right="19" w:firstLine="567"/>
        <w:rPr>
          <w:rStyle w:val="FontStyle12"/>
          <w:sz w:val="25"/>
          <w:szCs w:val="25"/>
        </w:rPr>
      </w:pPr>
      <w:r w:rsidRPr="009A38E3">
        <w:rPr>
          <w:rStyle w:val="FontStyle12"/>
          <w:sz w:val="25"/>
          <w:szCs w:val="25"/>
        </w:rPr>
        <w:t>-  приобретения статуса адвоката стажером адвоката Астраханской области, пришедшим на стажировку в течение одного года после окончания юридического вуза и успешно сдавшим квалификационный экзамен после окончания установленного срока стажировки, - до пятикратного МРОТ.</w:t>
      </w:r>
    </w:p>
    <w:p w14:paraId="12B9B4E0" w14:textId="77777777" w:rsidR="00460868" w:rsidRPr="009A38E3" w:rsidRDefault="00460868" w:rsidP="00460868">
      <w:pPr>
        <w:pStyle w:val="Style5"/>
        <w:widowControl/>
        <w:tabs>
          <w:tab w:val="left" w:pos="888"/>
        </w:tabs>
        <w:spacing w:line="274" w:lineRule="exact"/>
        <w:ind w:right="19" w:firstLine="567"/>
        <w:rPr>
          <w:rStyle w:val="FontStyle12"/>
          <w:color w:val="0D0D0D" w:themeColor="text1" w:themeTint="F2"/>
          <w:sz w:val="25"/>
          <w:szCs w:val="25"/>
        </w:rPr>
      </w:pPr>
      <w:r w:rsidRPr="009A38E3">
        <w:rPr>
          <w:rStyle w:val="FontStyle12"/>
          <w:sz w:val="25"/>
          <w:szCs w:val="25"/>
        </w:rPr>
        <w:lastRenderedPageBreak/>
        <w:t>5.</w:t>
      </w:r>
      <w:r w:rsidRPr="009A38E3">
        <w:rPr>
          <w:rStyle w:val="FontStyle12"/>
          <w:color w:val="0D0D0D" w:themeColor="text1" w:themeTint="F2"/>
          <w:sz w:val="25"/>
          <w:szCs w:val="25"/>
        </w:rPr>
        <w:t xml:space="preserve"> </w:t>
      </w:r>
      <w:r w:rsidRPr="009A38E3">
        <w:rPr>
          <w:rStyle w:val="FontStyle12"/>
          <w:sz w:val="25"/>
          <w:szCs w:val="25"/>
        </w:rPr>
        <w:t>Установить срок и порядок уплаты обязательных отчислений (профессиональных расходов) на общие нужды АПАО:</w:t>
      </w:r>
    </w:p>
    <w:p w14:paraId="795CBFB3" w14:textId="77777777" w:rsidR="00460868" w:rsidRPr="009A38E3" w:rsidRDefault="00460868" w:rsidP="00460868">
      <w:pPr>
        <w:pStyle w:val="Style5"/>
        <w:widowControl/>
        <w:tabs>
          <w:tab w:val="left" w:pos="888"/>
        </w:tabs>
        <w:spacing w:line="274" w:lineRule="exact"/>
        <w:ind w:right="19" w:firstLine="567"/>
        <w:rPr>
          <w:rStyle w:val="FontStyle12"/>
          <w:sz w:val="25"/>
          <w:szCs w:val="25"/>
        </w:rPr>
      </w:pPr>
      <w:r w:rsidRPr="009A38E3">
        <w:rPr>
          <w:rStyle w:val="FontStyle12"/>
          <w:sz w:val="25"/>
          <w:szCs w:val="25"/>
        </w:rPr>
        <w:t xml:space="preserve">- до 10-го числа текущего месяца - обязательные ежемесячные отчисления (профессиональные расходы) </w:t>
      </w:r>
      <w:proofErr w:type="gramStart"/>
      <w:r w:rsidRPr="009A38E3">
        <w:rPr>
          <w:rStyle w:val="FontStyle12"/>
          <w:sz w:val="25"/>
          <w:szCs w:val="25"/>
        </w:rPr>
        <w:t>адвокатов  -</w:t>
      </w:r>
      <w:proofErr w:type="gramEnd"/>
      <w:r w:rsidRPr="009A38E3">
        <w:rPr>
          <w:rStyle w:val="FontStyle12"/>
          <w:sz w:val="25"/>
          <w:szCs w:val="25"/>
        </w:rPr>
        <w:t xml:space="preserve">  путем их перечисления адвокатскими образованиями (подразделениями)  за всех состоящих в них адвокатов на расчетный счет АПАО (внесения в кассу АПАО);</w:t>
      </w:r>
    </w:p>
    <w:p w14:paraId="76333D6B" w14:textId="77777777" w:rsidR="00460868" w:rsidRPr="009A38E3" w:rsidRDefault="00460868" w:rsidP="00460868">
      <w:pPr>
        <w:pStyle w:val="Style5"/>
        <w:widowControl/>
        <w:tabs>
          <w:tab w:val="left" w:pos="1094"/>
        </w:tabs>
        <w:spacing w:line="274" w:lineRule="exact"/>
        <w:ind w:right="10" w:firstLine="567"/>
        <w:rPr>
          <w:rStyle w:val="FontStyle12"/>
          <w:sz w:val="25"/>
          <w:szCs w:val="25"/>
        </w:rPr>
      </w:pPr>
      <w:r w:rsidRPr="009A38E3">
        <w:rPr>
          <w:rStyle w:val="FontStyle12"/>
          <w:sz w:val="25"/>
          <w:szCs w:val="25"/>
        </w:rPr>
        <w:t xml:space="preserve">- при принятии в члены АПАО - обязательные отчисления (профессиональные расходы) на общие нужды АПАО за первый месяц членства в адвокатской </w:t>
      </w:r>
      <w:proofErr w:type="gramStart"/>
      <w:r w:rsidRPr="009A38E3">
        <w:rPr>
          <w:rStyle w:val="FontStyle12"/>
          <w:sz w:val="25"/>
          <w:szCs w:val="25"/>
        </w:rPr>
        <w:t>палате  либо</w:t>
      </w:r>
      <w:proofErr w:type="gramEnd"/>
      <w:r w:rsidRPr="009A38E3">
        <w:rPr>
          <w:rStyle w:val="FontStyle12"/>
          <w:sz w:val="25"/>
          <w:szCs w:val="25"/>
        </w:rPr>
        <w:t xml:space="preserve">  в иной срок, определяемый Советом АПАО по мотивированному заявлению претендента (в том числе, путем рассрочки), - путем перечисления на расчетный счет АПАО.</w:t>
      </w:r>
    </w:p>
    <w:p w14:paraId="26C83AC4" w14:textId="77777777" w:rsidR="00460868" w:rsidRPr="009A38E3" w:rsidRDefault="00460868" w:rsidP="00460868">
      <w:pPr>
        <w:pStyle w:val="Style4"/>
        <w:widowControl/>
        <w:spacing w:line="274" w:lineRule="exact"/>
        <w:ind w:left="24" w:right="10" w:firstLine="567"/>
        <w:jc w:val="both"/>
        <w:rPr>
          <w:rStyle w:val="FontStyle12"/>
          <w:sz w:val="25"/>
          <w:szCs w:val="25"/>
        </w:rPr>
      </w:pPr>
      <w:r w:rsidRPr="009A38E3">
        <w:rPr>
          <w:rStyle w:val="FontStyle12"/>
          <w:sz w:val="25"/>
          <w:szCs w:val="25"/>
        </w:rPr>
        <w:t xml:space="preserve">6. Неуплата или систематическая задержка в оплате ежемесячных отчислений на общие нужды </w:t>
      </w:r>
      <w:proofErr w:type="gramStart"/>
      <w:r w:rsidRPr="009A38E3">
        <w:rPr>
          <w:rStyle w:val="FontStyle12"/>
          <w:sz w:val="25"/>
          <w:szCs w:val="25"/>
        </w:rPr>
        <w:t>палаты  может</w:t>
      </w:r>
      <w:proofErr w:type="gramEnd"/>
      <w:r w:rsidRPr="009A38E3">
        <w:rPr>
          <w:rStyle w:val="FontStyle12"/>
          <w:sz w:val="25"/>
          <w:szCs w:val="25"/>
        </w:rPr>
        <w:t xml:space="preserve"> служить основанием для прекращения статуса адвоката в установленном законом порядке.</w:t>
      </w:r>
    </w:p>
    <w:p w14:paraId="6A8345A5" w14:textId="77777777" w:rsidR="00460868" w:rsidRDefault="00460868" w:rsidP="00460868">
      <w:pPr>
        <w:pStyle w:val="Style5"/>
        <w:widowControl/>
        <w:tabs>
          <w:tab w:val="left" w:pos="974"/>
        </w:tabs>
        <w:spacing w:line="274" w:lineRule="exact"/>
        <w:ind w:left="706" w:firstLine="567"/>
        <w:rPr>
          <w:rStyle w:val="FontStyle12"/>
        </w:rPr>
      </w:pPr>
    </w:p>
    <w:p w14:paraId="3BC8456A" w14:textId="77777777" w:rsidR="00921744" w:rsidRDefault="00921744"/>
    <w:sectPr w:rsidR="00921744" w:rsidSect="009A38E3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68"/>
    <w:rsid w:val="001A7BC5"/>
    <w:rsid w:val="00460868"/>
    <w:rsid w:val="00573835"/>
    <w:rsid w:val="00921744"/>
    <w:rsid w:val="009A38E3"/>
    <w:rsid w:val="00A0631A"/>
    <w:rsid w:val="00CD5500"/>
    <w:rsid w:val="00F9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D1D59"/>
  <w15:chartTrackingRefBased/>
  <w15:docId w15:val="{D6AF4EFF-1AF5-4388-9EF6-769932AA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868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460868"/>
    <w:pPr>
      <w:widowControl w:val="0"/>
      <w:autoSpaceDE w:val="0"/>
      <w:autoSpaceDN w:val="0"/>
      <w:adjustRightInd w:val="0"/>
      <w:spacing w:after="0" w:line="278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60868"/>
    <w:pPr>
      <w:widowControl w:val="0"/>
      <w:autoSpaceDE w:val="0"/>
      <w:autoSpaceDN w:val="0"/>
      <w:adjustRightInd w:val="0"/>
      <w:spacing w:after="0" w:line="278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60868"/>
    <w:pPr>
      <w:widowControl w:val="0"/>
      <w:autoSpaceDE w:val="0"/>
      <w:autoSpaceDN w:val="0"/>
      <w:adjustRightInd w:val="0"/>
      <w:spacing w:after="0" w:line="283" w:lineRule="exact"/>
      <w:ind w:firstLine="128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60868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7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640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2024-12-20T06:43:00Z</cp:lastPrinted>
  <dcterms:created xsi:type="dcterms:W3CDTF">2024-12-19T12:30:00Z</dcterms:created>
  <dcterms:modified xsi:type="dcterms:W3CDTF">2024-12-26T06:51:00Z</dcterms:modified>
</cp:coreProperties>
</file>